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0BA0" w14:textId="202FB13B" w:rsidR="00BC70E3" w:rsidRPr="00E71A6D" w:rsidRDefault="00BC70E3" w:rsidP="00BC70E3">
      <w:pPr>
        <w:rPr>
          <w:b/>
          <w:bCs/>
          <w:sz w:val="32"/>
          <w:szCs w:val="32"/>
        </w:rPr>
      </w:pPr>
      <w:r w:rsidRPr="00E71A6D">
        <w:rPr>
          <w:b/>
          <w:bCs/>
          <w:sz w:val="32"/>
          <w:szCs w:val="32"/>
        </w:rPr>
        <w:t xml:space="preserve">Förderung der </w:t>
      </w:r>
      <w:proofErr w:type="spellStart"/>
      <w:r w:rsidRPr="00E71A6D">
        <w:rPr>
          <w:b/>
          <w:bCs/>
          <w:sz w:val="32"/>
          <w:szCs w:val="32"/>
        </w:rPr>
        <w:t>Hörmerkspanne</w:t>
      </w:r>
      <w:proofErr w:type="spellEnd"/>
    </w:p>
    <w:p w14:paraId="15505A52" w14:textId="652F696C" w:rsidR="00BC70E3" w:rsidRPr="00BC70E3" w:rsidRDefault="00BC70E3" w:rsidP="00BC70E3">
      <w:pPr>
        <w:rPr>
          <w:b/>
          <w:bCs/>
        </w:rPr>
      </w:pPr>
    </w:p>
    <w:p w14:paraId="073F687D" w14:textId="0817E6D8" w:rsidR="00BC70E3" w:rsidRDefault="009A5D4B" w:rsidP="00BC70E3">
      <w:r>
        <w:rPr>
          <w:noProof/>
        </w:rPr>
        <w:drawing>
          <wp:anchor distT="0" distB="0" distL="114300" distR="114300" simplePos="0" relativeHeight="251665408" behindDoc="0" locked="0" layoutInCell="1" allowOverlap="1" wp14:anchorId="65CB1F27" wp14:editId="556AB508">
            <wp:simplePos x="0" y="0"/>
            <wp:positionH relativeFrom="column">
              <wp:posOffset>4203040</wp:posOffset>
            </wp:positionH>
            <wp:positionV relativeFrom="paragraph">
              <wp:posOffset>257073</wp:posOffset>
            </wp:positionV>
            <wp:extent cx="1470025" cy="2057400"/>
            <wp:effectExtent l="0" t="0" r="3175" b="0"/>
            <wp:wrapThrough wrapText="bothSides">
              <wp:wrapPolygon edited="0">
                <wp:start x="0" y="0"/>
                <wp:lineTo x="0" y="21467"/>
                <wp:lineTo x="21460" y="21467"/>
                <wp:lineTo x="21460" y="0"/>
                <wp:lineTo x="0" y="0"/>
              </wp:wrapPolygon>
            </wp:wrapThrough>
            <wp:docPr id="1139576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7640" name="Grafik 1139576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0E3">
        <w:t>Praktische Übungen und Spiele zur Förderung der auditiven Wahrnehmung:</w:t>
      </w:r>
    </w:p>
    <w:p w14:paraId="269840C7" w14:textId="33B37EE5" w:rsidR="00BC70E3" w:rsidRDefault="00BC70E3" w:rsidP="00BC70E3">
      <w:pPr>
        <w:pStyle w:val="Listenabsatz"/>
        <w:numPr>
          <w:ilvl w:val="0"/>
          <w:numId w:val="1"/>
        </w:numPr>
      </w:pPr>
      <w:r>
        <w:t>„Ich packe meinen Koffer“: Reihenfolgen von Wörtern oder Gegenständen nachsprechen.</w:t>
      </w:r>
    </w:p>
    <w:p w14:paraId="26C8C6E3" w14:textId="7B1AE1BE" w:rsidR="00E71A6D" w:rsidRDefault="00BC70E3" w:rsidP="004F38B1">
      <w:pPr>
        <w:pStyle w:val="Listenabsatz"/>
        <w:numPr>
          <w:ilvl w:val="0"/>
          <w:numId w:val="1"/>
        </w:numPr>
      </w:pPr>
      <w:r>
        <w:t xml:space="preserve">Silben- oder Zahlenfolgen wiederholen lassen, z.B. </w:t>
      </w:r>
      <w:proofErr w:type="spellStart"/>
      <w:r>
        <w:t>Quatschwörter</w:t>
      </w:r>
      <w:proofErr w:type="spellEnd"/>
      <w:r>
        <w:t xml:space="preserve"> wie „</w:t>
      </w:r>
      <w:proofErr w:type="spellStart"/>
      <w:r>
        <w:t>Risolamu</w:t>
      </w:r>
      <w:proofErr w:type="spellEnd"/>
      <w:r>
        <w:t>“ oder „</w:t>
      </w:r>
      <w:proofErr w:type="spellStart"/>
      <w:r>
        <w:t>Pinikarakula</w:t>
      </w:r>
      <w:proofErr w:type="spellEnd"/>
      <w:r>
        <w:t>“.</w:t>
      </w:r>
    </w:p>
    <w:p w14:paraId="2BFF1299" w14:textId="7B5F09B8" w:rsidR="004A78A8" w:rsidRDefault="004A78A8" w:rsidP="004A78A8">
      <w:pPr>
        <w:pStyle w:val="Listenabsatz"/>
      </w:pPr>
    </w:p>
    <w:p w14:paraId="43008826" w14:textId="5EC05E50" w:rsidR="00166AE1" w:rsidRDefault="00166AE1" w:rsidP="00166AE1">
      <w:pPr>
        <w:pStyle w:val="Listenabsatz"/>
      </w:pPr>
    </w:p>
    <w:p w14:paraId="4288D5AC" w14:textId="69183C8F" w:rsidR="00BC70E3" w:rsidRDefault="00BC70E3" w:rsidP="00BC70E3">
      <w:pPr>
        <w:pStyle w:val="Listenabsatz"/>
        <w:numPr>
          <w:ilvl w:val="0"/>
          <w:numId w:val="1"/>
        </w:numPr>
      </w:pPr>
      <w:r>
        <w:t>Hör-Memory: Paare mit gleichen Geräuschen finden</w:t>
      </w:r>
    </w:p>
    <w:p w14:paraId="167A00CD" w14:textId="45EEA379" w:rsidR="00BC70E3" w:rsidRDefault="00BC70E3" w:rsidP="00BC70E3">
      <w:pPr>
        <w:pStyle w:val="Listenabsatz"/>
        <w:numPr>
          <w:ilvl w:val="0"/>
          <w:numId w:val="1"/>
        </w:numPr>
      </w:pPr>
      <w:r>
        <w:t>Stille Post: Wörter oder Sätze werden geflüstert weitergegeben.</w:t>
      </w:r>
    </w:p>
    <w:p w14:paraId="617D7FBA" w14:textId="76AC126A" w:rsidR="00BC70E3" w:rsidRDefault="00BC70E3" w:rsidP="00BC70E3">
      <w:pPr>
        <w:pStyle w:val="Listenabsatz"/>
        <w:numPr>
          <w:ilvl w:val="0"/>
          <w:numId w:val="1"/>
        </w:numPr>
      </w:pPr>
      <w:proofErr w:type="spellStart"/>
      <w:r>
        <w:t>Einkaufsmerkspiel</w:t>
      </w:r>
      <w:proofErr w:type="spellEnd"/>
      <w:r>
        <w:t>: Eine Einkaufsliste auswendig merken und wiedergeben</w:t>
      </w:r>
    </w:p>
    <w:p w14:paraId="2699F8CF" w14:textId="76E603F3" w:rsidR="00BC70E3" w:rsidRDefault="00C32640" w:rsidP="00B62119">
      <w:pPr>
        <w:pStyle w:val="Listenabsatz"/>
        <w:numPr>
          <w:ilvl w:val="3"/>
          <w:numId w:val="1"/>
        </w:num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562F25B" wp14:editId="483DAB0A">
            <wp:simplePos x="0" y="0"/>
            <wp:positionH relativeFrom="column">
              <wp:posOffset>-263525</wp:posOffset>
            </wp:positionH>
            <wp:positionV relativeFrom="paragraph">
              <wp:posOffset>635</wp:posOffset>
            </wp:positionV>
            <wp:extent cx="1586865" cy="2243455"/>
            <wp:effectExtent l="0" t="0" r="635" b="4445"/>
            <wp:wrapThrough wrapText="bothSides">
              <wp:wrapPolygon edited="0">
                <wp:start x="0" y="0"/>
                <wp:lineTo x="0" y="21521"/>
                <wp:lineTo x="21436" y="21521"/>
                <wp:lineTo x="21436" y="0"/>
                <wp:lineTo x="0" y="0"/>
              </wp:wrapPolygon>
            </wp:wrapThrough>
            <wp:docPr id="121202532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25327" name="Grafik 12120253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0E3">
        <w:t>Unterwasser-Merkspiel: Reihenfolgen von Bildern oder Begriffen merken und korrekt ausführe</w:t>
      </w:r>
      <w:r w:rsidR="00C46E89">
        <w:t>n</w:t>
      </w:r>
    </w:p>
    <w:p w14:paraId="4BAE0562" w14:textId="190303B5" w:rsidR="00862255" w:rsidRDefault="004B6FD8" w:rsidP="00BC70E3">
      <w:pPr>
        <w:pStyle w:val="Listenabsatz"/>
        <w:numPr>
          <w:ilvl w:val="3"/>
          <w:numId w:val="1"/>
        </w:num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E8CDBA0" wp14:editId="61191193">
            <wp:simplePos x="0" y="0"/>
            <wp:positionH relativeFrom="column">
              <wp:posOffset>3620135</wp:posOffset>
            </wp:positionH>
            <wp:positionV relativeFrom="paragraph">
              <wp:posOffset>233832</wp:posOffset>
            </wp:positionV>
            <wp:extent cx="1276350" cy="1594485"/>
            <wp:effectExtent l="0" t="0" r="6350" b="5715"/>
            <wp:wrapThrough wrapText="bothSides">
              <wp:wrapPolygon edited="0">
                <wp:start x="0" y="0"/>
                <wp:lineTo x="0" y="21505"/>
                <wp:lineTo x="21493" y="21505"/>
                <wp:lineTo x="21493" y="0"/>
                <wp:lineTo x="0" y="0"/>
              </wp:wrapPolygon>
            </wp:wrapThrough>
            <wp:docPr id="21202136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13624" name="Grafik 21202136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56">
        <w:rPr>
          <w:noProof/>
        </w:rPr>
        <w:drawing>
          <wp:anchor distT="0" distB="0" distL="114300" distR="114300" simplePos="0" relativeHeight="251667456" behindDoc="0" locked="0" layoutInCell="1" allowOverlap="1" wp14:anchorId="3C545DA1" wp14:editId="07F0A73D">
            <wp:simplePos x="0" y="0"/>
            <wp:positionH relativeFrom="column">
              <wp:posOffset>1550061</wp:posOffset>
            </wp:positionH>
            <wp:positionV relativeFrom="paragraph">
              <wp:posOffset>236398</wp:posOffset>
            </wp:positionV>
            <wp:extent cx="2194306" cy="1650161"/>
            <wp:effectExtent l="0" t="0" r="3175" b="1270"/>
            <wp:wrapTopAndBottom/>
            <wp:docPr id="14607452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45215" name="Grafik 14607452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06" cy="1650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FE6">
        <w:t>Farbenketten-Merkspiel</w:t>
      </w:r>
    </w:p>
    <w:p w14:paraId="30D0A68C" w14:textId="65CE4D6E" w:rsidR="00B62119" w:rsidRDefault="00B62119" w:rsidP="00BC70E3"/>
    <w:p w14:paraId="7BEAE8CC" w14:textId="4F51B9FD" w:rsidR="00BC70E3" w:rsidRDefault="00BC70E3" w:rsidP="00BC70E3">
      <w:r>
        <w:t>Material und Apps für die Praxis:</w:t>
      </w:r>
      <w:r w:rsidR="00C071AC" w:rsidRPr="00C071AC">
        <w:rPr>
          <w:noProof/>
        </w:rPr>
        <w:t xml:space="preserve"> </w:t>
      </w:r>
    </w:p>
    <w:p w14:paraId="44F21BB3" w14:textId="4945AEEE" w:rsidR="00EC1B40" w:rsidRDefault="00402E58" w:rsidP="00EC1B40">
      <w:pPr>
        <w:pStyle w:val="Listenabsatz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B64A1E" wp14:editId="4E0ACD02">
            <wp:simplePos x="0" y="0"/>
            <wp:positionH relativeFrom="column">
              <wp:posOffset>-73660</wp:posOffset>
            </wp:positionH>
            <wp:positionV relativeFrom="paragraph">
              <wp:posOffset>464820</wp:posOffset>
            </wp:positionV>
            <wp:extent cx="2157730" cy="2157730"/>
            <wp:effectExtent l="0" t="0" r="1270" b="1270"/>
            <wp:wrapThrough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hrough>
            <wp:docPr id="10815512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512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0E3">
        <w:t xml:space="preserve">Therapiematerialien und Spiele speziell zur </w:t>
      </w:r>
      <w:proofErr w:type="spellStart"/>
      <w:r w:rsidR="00BC70E3">
        <w:t>Hörmerkspanne</w:t>
      </w:r>
      <w:proofErr w:type="spellEnd"/>
      <w:r w:rsidR="00BC70E3">
        <w:t xml:space="preserve"> gibt es z.B. von </w:t>
      </w:r>
      <w:proofErr w:type="spellStart"/>
      <w:r w:rsidR="00BC70E3">
        <w:t>LingoPlay</w:t>
      </w:r>
      <w:proofErr w:type="spellEnd"/>
      <w:r w:rsidR="00EC1B40">
        <w:t>:</w:t>
      </w:r>
      <w:r w:rsidR="00862255" w:rsidRPr="00862255">
        <w:rPr>
          <w:noProof/>
        </w:rPr>
        <w:t xml:space="preserve"> </w:t>
      </w:r>
      <w:r w:rsidR="00B62119">
        <w:rPr>
          <w:noProof/>
        </w:rPr>
        <w:tab/>
      </w:r>
      <w:r w:rsidR="00B62119">
        <w:rPr>
          <w:noProof/>
        </w:rPr>
        <w:tab/>
      </w:r>
      <w:r w:rsidR="00B62119">
        <w:rPr>
          <w:noProof/>
        </w:rPr>
        <w:tab/>
      </w:r>
      <w:r w:rsidR="00B62119">
        <w:rPr>
          <w:noProof/>
        </w:rPr>
        <w:tab/>
      </w:r>
      <w:r w:rsidR="00B62119">
        <w:rPr>
          <w:noProof/>
        </w:rPr>
        <w:tab/>
        <w:t>oder von Prolog</w:t>
      </w:r>
      <w:r>
        <w:rPr>
          <w:noProof/>
        </w:rPr>
        <w:t>:</w:t>
      </w:r>
    </w:p>
    <w:p w14:paraId="038A06D8" w14:textId="10EB7036" w:rsidR="00BC70E3" w:rsidRDefault="00402E58">
      <w:r>
        <w:rPr>
          <w:noProof/>
        </w:rPr>
        <w:drawing>
          <wp:anchor distT="0" distB="0" distL="114300" distR="114300" simplePos="0" relativeHeight="251661312" behindDoc="0" locked="0" layoutInCell="1" allowOverlap="1" wp14:anchorId="471638EF" wp14:editId="6817CFB8">
            <wp:simplePos x="0" y="0"/>
            <wp:positionH relativeFrom="column">
              <wp:posOffset>2801544</wp:posOffset>
            </wp:positionH>
            <wp:positionV relativeFrom="paragraph">
              <wp:posOffset>45974</wp:posOffset>
            </wp:positionV>
            <wp:extent cx="2976880" cy="1842770"/>
            <wp:effectExtent l="0" t="0" r="0" b="0"/>
            <wp:wrapThrough wrapText="bothSides">
              <wp:wrapPolygon edited="0">
                <wp:start x="0" y="0"/>
                <wp:lineTo x="0" y="21436"/>
                <wp:lineTo x="21471" y="21436"/>
                <wp:lineTo x="21471" y="0"/>
                <wp:lineTo x="0" y="0"/>
              </wp:wrapPolygon>
            </wp:wrapThrough>
            <wp:docPr id="3012509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509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C70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009F"/>
    <w:multiLevelType w:val="hybridMultilevel"/>
    <w:tmpl w:val="0F8AA1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438BB"/>
    <w:multiLevelType w:val="hybridMultilevel"/>
    <w:tmpl w:val="3926BF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85851">
    <w:abstractNumId w:val="1"/>
  </w:num>
  <w:num w:numId="2" w16cid:durableId="113811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E3"/>
    <w:rsid w:val="00105948"/>
    <w:rsid w:val="00166AE1"/>
    <w:rsid w:val="001F321E"/>
    <w:rsid w:val="003E2DA2"/>
    <w:rsid w:val="00402E58"/>
    <w:rsid w:val="004A78A8"/>
    <w:rsid w:val="004B6FD8"/>
    <w:rsid w:val="004F38B1"/>
    <w:rsid w:val="006F78BF"/>
    <w:rsid w:val="00807B18"/>
    <w:rsid w:val="00836DB3"/>
    <w:rsid w:val="00846AED"/>
    <w:rsid w:val="008569B4"/>
    <w:rsid w:val="00862255"/>
    <w:rsid w:val="00874F62"/>
    <w:rsid w:val="00926FE7"/>
    <w:rsid w:val="009A5D4B"/>
    <w:rsid w:val="00AB5F6D"/>
    <w:rsid w:val="00AD4D17"/>
    <w:rsid w:val="00B55D93"/>
    <w:rsid w:val="00B62119"/>
    <w:rsid w:val="00B82E31"/>
    <w:rsid w:val="00BA606C"/>
    <w:rsid w:val="00BC70E3"/>
    <w:rsid w:val="00C071AC"/>
    <w:rsid w:val="00C32640"/>
    <w:rsid w:val="00C46E89"/>
    <w:rsid w:val="00E71A6D"/>
    <w:rsid w:val="00EA2FE6"/>
    <w:rsid w:val="00EB4F7E"/>
    <w:rsid w:val="00EC1B40"/>
    <w:rsid w:val="00EF5C34"/>
    <w:rsid w:val="00F012ED"/>
    <w:rsid w:val="00F41B34"/>
    <w:rsid w:val="00F532F3"/>
    <w:rsid w:val="00F83DE4"/>
    <w:rsid w:val="00FD3756"/>
    <w:rsid w:val="00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F783"/>
  <w15:chartTrackingRefBased/>
  <w15:docId w15:val="{84473158-0F9E-334B-A7DC-1DF3D682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7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7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7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0E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0E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70E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0E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0E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0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7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7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7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70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70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70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7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70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70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Kirschbaum</dc:creator>
  <cp:keywords/>
  <dc:description/>
  <cp:lastModifiedBy>Peggy Kirschbaum</cp:lastModifiedBy>
  <cp:revision>36</cp:revision>
  <dcterms:created xsi:type="dcterms:W3CDTF">2025-05-03T15:56:00Z</dcterms:created>
  <dcterms:modified xsi:type="dcterms:W3CDTF">2025-05-07T19:22:00Z</dcterms:modified>
</cp:coreProperties>
</file>